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1E107C" w:rsidP="00AE6D5B">
      <w:pPr>
        <w:pStyle w:val="Datum"/>
      </w:pPr>
      <w:r>
        <w:t>2</w:t>
      </w:r>
      <w:r w:rsidR="008D1F62">
        <w:t>9</w:t>
      </w:r>
      <w:r>
        <w:t>. 8. 2014</w:t>
      </w:r>
    </w:p>
    <w:p w:rsidR="00867569" w:rsidRPr="00AE6D5B" w:rsidRDefault="00D943AA" w:rsidP="00CC31A1">
      <w:pPr>
        <w:pStyle w:val="Nzev"/>
      </w:pPr>
      <w:r>
        <w:t xml:space="preserve">Roste </w:t>
      </w:r>
      <w:r w:rsidR="008F5FCB">
        <w:t>podíl vlastní obhospodařované půdy</w:t>
      </w:r>
    </w:p>
    <w:p w:rsidR="00D943AA" w:rsidRDefault="00D943AA" w:rsidP="00CC31A1">
      <w:pPr>
        <w:jc w:val="left"/>
        <w:rPr>
          <w:b/>
        </w:rPr>
      </w:pPr>
      <w:r>
        <w:rPr>
          <w:b/>
        </w:rPr>
        <w:t xml:space="preserve">Od roku 2000 </w:t>
      </w:r>
      <w:r w:rsidR="007F6253">
        <w:rPr>
          <w:b/>
        </w:rPr>
        <w:t xml:space="preserve">do roku 2013 </w:t>
      </w:r>
      <w:r>
        <w:rPr>
          <w:b/>
        </w:rPr>
        <w:t>se</w:t>
      </w:r>
      <w:r w:rsidR="00F86D27">
        <w:rPr>
          <w:b/>
        </w:rPr>
        <w:t xml:space="preserve"> v České republice</w:t>
      </w:r>
      <w:r>
        <w:rPr>
          <w:b/>
        </w:rPr>
        <w:t xml:space="preserve"> </w:t>
      </w:r>
      <w:r w:rsidR="008F5FCB">
        <w:rPr>
          <w:b/>
        </w:rPr>
        <w:t>výrazně zvýšil podíl obhospodařované půdy ve vlastnictví zemědělských subjektů, přesto však zůstává velmi nízký</w:t>
      </w:r>
      <w:r w:rsidR="003C01A8" w:rsidRPr="003C01A8">
        <w:rPr>
          <w:b/>
        </w:rPr>
        <w:t xml:space="preserve"> </w:t>
      </w:r>
      <w:r w:rsidR="003C01A8">
        <w:rPr>
          <w:b/>
        </w:rPr>
        <w:t>ve srovnání s ostatními státy Evropské unie</w:t>
      </w:r>
      <w:r w:rsidR="008F5FCB">
        <w:rPr>
          <w:b/>
        </w:rPr>
        <w:t xml:space="preserve">. </w:t>
      </w:r>
      <w:r w:rsidR="007F6253">
        <w:rPr>
          <w:b/>
        </w:rPr>
        <w:t xml:space="preserve">Snížil </w:t>
      </w:r>
      <w:r w:rsidR="008F5FCB">
        <w:rPr>
          <w:b/>
        </w:rPr>
        <w:t xml:space="preserve">se </w:t>
      </w:r>
      <w:r>
        <w:rPr>
          <w:b/>
        </w:rPr>
        <w:t xml:space="preserve">počet pracujících v zemědělství a </w:t>
      </w:r>
      <w:r w:rsidR="007F6253">
        <w:rPr>
          <w:b/>
        </w:rPr>
        <w:t xml:space="preserve">ubylo </w:t>
      </w:r>
      <w:r>
        <w:rPr>
          <w:b/>
        </w:rPr>
        <w:t xml:space="preserve">zemědělské půdy, především orné. </w:t>
      </w:r>
      <w:r w:rsidR="007F6253">
        <w:rPr>
          <w:b/>
        </w:rPr>
        <w:t xml:space="preserve">Pokračoval </w:t>
      </w:r>
      <w:r>
        <w:rPr>
          <w:b/>
        </w:rPr>
        <w:t xml:space="preserve">útlum chovu skotu, prasat a drůbeže, naopak </w:t>
      </w:r>
      <w:r w:rsidR="007F6253">
        <w:rPr>
          <w:b/>
        </w:rPr>
        <w:t xml:space="preserve">rostly </w:t>
      </w:r>
      <w:r>
        <w:rPr>
          <w:b/>
        </w:rPr>
        <w:t>početní stavy ovcí, koz a koní</w:t>
      </w:r>
      <w:r w:rsidR="00F86D27">
        <w:rPr>
          <w:b/>
        </w:rPr>
        <w:t>.</w:t>
      </w:r>
      <w:r w:rsidR="008F5FCB" w:rsidRPr="008F5FCB">
        <w:rPr>
          <w:b/>
        </w:rPr>
        <w:t xml:space="preserve"> </w:t>
      </w:r>
      <w:r w:rsidR="0057747D">
        <w:rPr>
          <w:b/>
        </w:rPr>
        <w:t>N</w:t>
      </w:r>
      <w:r w:rsidR="008F5FCB">
        <w:rPr>
          <w:b/>
        </w:rPr>
        <w:t xml:space="preserve">a </w:t>
      </w:r>
      <w:r w:rsidR="003D2B8C">
        <w:rPr>
          <w:b/>
        </w:rPr>
        <w:t>šestinásobek</w:t>
      </w:r>
      <w:r w:rsidR="003D2B8C" w:rsidRPr="0057747D">
        <w:rPr>
          <w:b/>
        </w:rPr>
        <w:t xml:space="preserve"> </w:t>
      </w:r>
      <w:r w:rsidR="0057747D">
        <w:rPr>
          <w:b/>
        </w:rPr>
        <w:t>se zvýšil počet ekologicky hospodařících subjektů</w:t>
      </w:r>
      <w:r w:rsidR="008F5FCB">
        <w:rPr>
          <w:b/>
        </w:rPr>
        <w:t xml:space="preserve">. </w:t>
      </w:r>
      <w:r w:rsidR="00B96695">
        <w:rPr>
          <w:b/>
        </w:rPr>
        <w:t>To jsou hlavní závěry</w:t>
      </w:r>
      <w:r w:rsidR="00F85A68">
        <w:rPr>
          <w:b/>
        </w:rPr>
        <w:t xml:space="preserve"> </w:t>
      </w:r>
      <w:r>
        <w:rPr>
          <w:b/>
        </w:rPr>
        <w:t>vyplývají</w:t>
      </w:r>
      <w:r w:rsidR="00B96695">
        <w:rPr>
          <w:b/>
        </w:rPr>
        <w:t>cí</w:t>
      </w:r>
      <w:r>
        <w:rPr>
          <w:b/>
        </w:rPr>
        <w:t xml:space="preserve"> ze </w:t>
      </w:r>
      <w:r w:rsidR="00D145DD">
        <w:rPr>
          <w:b/>
        </w:rPr>
        <w:t>S</w:t>
      </w:r>
      <w:r>
        <w:rPr>
          <w:b/>
        </w:rPr>
        <w:t>trukturálního šetření v zemědělství 2013.</w:t>
      </w:r>
    </w:p>
    <w:p w:rsidR="00D943AA" w:rsidRDefault="00D943AA" w:rsidP="00CC31A1">
      <w:pPr>
        <w:jc w:val="left"/>
        <w:rPr>
          <w:b/>
        </w:rPr>
      </w:pPr>
    </w:p>
    <w:p w:rsidR="00D943AA" w:rsidRDefault="00D943AA" w:rsidP="00CC31A1">
      <w:pPr>
        <w:jc w:val="left"/>
      </w:pPr>
      <w:r>
        <w:t>Z</w:t>
      </w:r>
      <w:r w:rsidR="00D145DD">
        <w:t>ávěry S</w:t>
      </w:r>
      <w:r w:rsidRPr="00336EE7">
        <w:t xml:space="preserve">trukturálního šetření v zemědělství </w:t>
      </w:r>
      <w:r w:rsidR="00D145DD">
        <w:t xml:space="preserve">2013 </w:t>
      </w:r>
      <w:r w:rsidRPr="00336EE7">
        <w:t xml:space="preserve">dnes </w:t>
      </w:r>
      <w:r>
        <w:t>v Českých Budějovicích na výstavě Země živitelka prezentoval Jiří Hrbek, ředitel odboru statistiky zemědělství, lesnictví a životního prostředí ČSÚ</w:t>
      </w:r>
      <w:r w:rsidRPr="00D943AA">
        <w:rPr>
          <w:i/>
        </w:rPr>
        <w:t xml:space="preserve">. „Výsledky </w:t>
      </w:r>
      <w:r w:rsidR="00E56DA8">
        <w:rPr>
          <w:i/>
        </w:rPr>
        <w:t xml:space="preserve">Strukturálního šetření </w:t>
      </w:r>
      <w:r w:rsidR="0078716D">
        <w:rPr>
          <w:i/>
        </w:rPr>
        <w:t>2013</w:t>
      </w:r>
      <w:r w:rsidRPr="00D943AA">
        <w:rPr>
          <w:i/>
        </w:rPr>
        <w:t xml:space="preserve"> potvrzují některé trendy zaznamenané v pře</w:t>
      </w:r>
      <w:r>
        <w:rPr>
          <w:i/>
        </w:rPr>
        <w:t>d</w:t>
      </w:r>
      <w:r w:rsidRPr="00D943AA">
        <w:rPr>
          <w:i/>
        </w:rPr>
        <w:t>cházejících zjišťováních</w:t>
      </w:r>
      <w:r w:rsidR="001E107C">
        <w:rPr>
          <w:i/>
        </w:rPr>
        <w:t xml:space="preserve">. Je to například kontinuální </w:t>
      </w:r>
      <w:r w:rsidR="00C0451B">
        <w:rPr>
          <w:i/>
        </w:rPr>
        <w:t>snižování výměry obhospodařované</w:t>
      </w:r>
      <w:r w:rsidRPr="00D943AA">
        <w:rPr>
          <w:i/>
        </w:rPr>
        <w:t xml:space="preserve"> zemědělské půdy</w:t>
      </w:r>
      <w:r w:rsidR="001E107C">
        <w:rPr>
          <w:i/>
        </w:rPr>
        <w:t>, které</w:t>
      </w:r>
      <w:r w:rsidRPr="00D943AA">
        <w:rPr>
          <w:i/>
        </w:rPr>
        <w:t xml:space="preserve"> od roku 200</w:t>
      </w:r>
      <w:r w:rsidR="001E107C">
        <w:rPr>
          <w:i/>
        </w:rPr>
        <w:t>0</w:t>
      </w:r>
      <w:r w:rsidRPr="00D943AA">
        <w:rPr>
          <w:i/>
        </w:rPr>
        <w:t xml:space="preserve"> ubylo témě</w:t>
      </w:r>
      <w:r>
        <w:rPr>
          <w:i/>
        </w:rPr>
        <w:t>ř</w:t>
      </w:r>
      <w:r w:rsidRPr="00D943AA">
        <w:rPr>
          <w:i/>
        </w:rPr>
        <w:t xml:space="preserve"> 113 </w:t>
      </w:r>
      <w:r w:rsidR="00CC31A1">
        <w:rPr>
          <w:i/>
        </w:rPr>
        <w:t xml:space="preserve">tisíc </w:t>
      </w:r>
      <w:r w:rsidR="00223B15" w:rsidRPr="00D943AA">
        <w:rPr>
          <w:i/>
        </w:rPr>
        <w:t>ha,“</w:t>
      </w:r>
      <w:r w:rsidR="00223B15">
        <w:t xml:space="preserve"> uvedl</w:t>
      </w:r>
      <w:r>
        <w:t xml:space="preserve"> Hrbek.</w:t>
      </w:r>
    </w:p>
    <w:p w:rsidR="00D943AA" w:rsidRPr="00336EE7" w:rsidRDefault="00D943AA" w:rsidP="00CC31A1">
      <w:pPr>
        <w:jc w:val="left"/>
      </w:pPr>
    </w:p>
    <w:p w:rsidR="00F86D27" w:rsidRPr="005374D3" w:rsidRDefault="00F86D27" w:rsidP="00F86D27">
      <w:pPr>
        <w:jc w:val="left"/>
        <w:rPr>
          <w:rFonts w:cs="Arial"/>
          <w:b/>
        </w:rPr>
      </w:pPr>
      <w:r w:rsidRPr="005374D3">
        <w:rPr>
          <w:rFonts w:cs="Arial"/>
          <w:b/>
        </w:rPr>
        <w:t>Ubývá orné půdy</w:t>
      </w:r>
      <w:r>
        <w:rPr>
          <w:rFonts w:cs="Arial"/>
          <w:b/>
        </w:rPr>
        <w:t>, ale</w:t>
      </w:r>
      <w:r w:rsidRPr="005374D3">
        <w:rPr>
          <w:rFonts w:cs="Arial"/>
          <w:b/>
        </w:rPr>
        <w:t xml:space="preserve"> zvyšuje se podíl vlastní půdy</w:t>
      </w:r>
    </w:p>
    <w:p w:rsidR="00F86D27" w:rsidRDefault="00F86D27" w:rsidP="00F86D27">
      <w:pPr>
        <w:jc w:val="left"/>
        <w:rPr>
          <w:rFonts w:cs="Arial"/>
        </w:rPr>
      </w:pPr>
      <w:r>
        <w:rPr>
          <w:rFonts w:cs="Arial"/>
        </w:rPr>
        <w:t>Od roku 2000 ubylo 249 tis. ha, tj. 9</w:t>
      </w:r>
      <w:r w:rsidRPr="00DD0369">
        <w:rPr>
          <w:rFonts w:cs="Arial"/>
        </w:rPr>
        <w:t>,</w:t>
      </w:r>
      <w:r>
        <w:rPr>
          <w:rFonts w:cs="Arial"/>
        </w:rPr>
        <w:t>1 </w:t>
      </w:r>
      <w:r w:rsidRPr="00DD0369">
        <w:rPr>
          <w:rFonts w:cs="Arial"/>
        </w:rPr>
        <w:t>%</w:t>
      </w:r>
      <w:r>
        <w:rPr>
          <w:rFonts w:cs="Arial"/>
        </w:rPr>
        <w:t xml:space="preserve"> orné půdy, výrazně</w:t>
      </w:r>
      <w:r w:rsidRPr="00DD0369">
        <w:rPr>
          <w:rFonts w:cs="Arial"/>
        </w:rPr>
        <w:t xml:space="preserve"> se snížily výměry chmelnic</w:t>
      </w:r>
      <w:r>
        <w:rPr>
          <w:rFonts w:cs="Arial"/>
        </w:rPr>
        <w:t xml:space="preserve"> (</w:t>
      </w:r>
      <w:proofErr w:type="gramStart"/>
      <w:r w:rsidRPr="00DD0369">
        <w:rPr>
          <w:rFonts w:cs="Arial"/>
          <w:sz w:val="18"/>
        </w:rPr>
        <w:t>−</w:t>
      </w:r>
      <w:r>
        <w:rPr>
          <w:rFonts w:cs="Arial"/>
        </w:rPr>
        <w:t>25,7 %)</w:t>
      </w:r>
      <w:r w:rsidRPr="00DD0369">
        <w:rPr>
          <w:rFonts w:cs="Arial"/>
        </w:rPr>
        <w:t>.</w:t>
      </w:r>
      <w:proofErr w:type="gramEnd"/>
      <w:r>
        <w:rPr>
          <w:rFonts w:cs="Arial"/>
        </w:rPr>
        <w:t xml:space="preserve"> Naopak v</w:t>
      </w:r>
      <w:r w:rsidRPr="00DD0369">
        <w:rPr>
          <w:rFonts w:cs="Arial"/>
        </w:rPr>
        <w:t>zrostly plochy vinic (</w:t>
      </w:r>
      <w:r>
        <w:rPr>
          <w:rFonts w:cs="Arial"/>
        </w:rPr>
        <w:t>+40,6 %)</w:t>
      </w:r>
      <w:r w:rsidRPr="00DD0369">
        <w:rPr>
          <w:rFonts w:cs="Arial"/>
        </w:rPr>
        <w:t xml:space="preserve"> a trvalých travních porostů (</w:t>
      </w:r>
      <w:r>
        <w:rPr>
          <w:rFonts w:cs="Arial"/>
        </w:rPr>
        <w:t>+16,8 </w:t>
      </w:r>
      <w:r w:rsidRPr="00DD0369">
        <w:rPr>
          <w:rFonts w:cs="Arial"/>
        </w:rPr>
        <w:t>%).</w:t>
      </w:r>
      <w:r>
        <w:rPr>
          <w:rFonts w:cs="Arial"/>
        </w:rPr>
        <w:t xml:space="preserve"> </w:t>
      </w:r>
      <w:r w:rsidRPr="00443C08">
        <w:rPr>
          <w:rFonts w:cs="Arial"/>
        </w:rPr>
        <w:t xml:space="preserve">Jedním ze zásadních zjištění </w:t>
      </w:r>
      <w:r>
        <w:rPr>
          <w:rFonts w:cs="Arial"/>
        </w:rPr>
        <w:t xml:space="preserve">Strukturálního šetření 2013 </w:t>
      </w:r>
      <w:r w:rsidR="00CD1F49">
        <w:rPr>
          <w:rFonts w:cs="Arial"/>
        </w:rPr>
        <w:t xml:space="preserve">je </w:t>
      </w:r>
      <w:r>
        <w:rPr>
          <w:rFonts w:cs="Arial"/>
        </w:rPr>
        <w:t>postupný</w:t>
      </w:r>
      <w:r w:rsidRPr="00443C08">
        <w:rPr>
          <w:rFonts w:cs="Arial"/>
        </w:rPr>
        <w:t xml:space="preserve"> vzrůst podíl</w:t>
      </w:r>
      <w:r>
        <w:rPr>
          <w:rFonts w:cs="Arial"/>
        </w:rPr>
        <w:t>u</w:t>
      </w:r>
      <w:r w:rsidRPr="00443C08">
        <w:rPr>
          <w:rFonts w:cs="Arial"/>
        </w:rPr>
        <w:t xml:space="preserve"> vlastní půdy oproti najaté půdě. </w:t>
      </w:r>
      <w:r>
        <w:rPr>
          <w:rFonts w:cs="Arial"/>
        </w:rPr>
        <w:t>Tento podíl se zvýšil ze 7,6 % v roce 2000 na 25,7 </w:t>
      </w:r>
      <w:r w:rsidRPr="00991BD4">
        <w:rPr>
          <w:rFonts w:cs="Arial"/>
          <w:i/>
        </w:rPr>
        <w:t>%</w:t>
      </w:r>
      <w:r>
        <w:rPr>
          <w:rFonts w:cs="Arial"/>
          <w:i/>
        </w:rPr>
        <w:t xml:space="preserve"> </w:t>
      </w:r>
      <w:r>
        <w:rPr>
          <w:rFonts w:cs="Arial"/>
        </w:rPr>
        <w:t>v roce 2013</w:t>
      </w:r>
      <w:r w:rsidRPr="00366388">
        <w:rPr>
          <w:rFonts w:cs="Arial"/>
          <w:i/>
        </w:rPr>
        <w:t xml:space="preserve">. </w:t>
      </w:r>
      <w:r w:rsidRPr="00924FBC">
        <w:rPr>
          <w:rFonts w:cs="Arial"/>
        </w:rPr>
        <w:t>Největší přírůstky ve výměře vlastní půdy</w:t>
      </w:r>
      <w:r w:rsidRPr="00924FBC">
        <w:rPr>
          <w:rFonts w:cs="Arial"/>
          <w:i/>
        </w:rPr>
        <w:t xml:space="preserve"> </w:t>
      </w:r>
      <w:r w:rsidRPr="00924FBC">
        <w:rPr>
          <w:rFonts w:cs="Arial"/>
        </w:rPr>
        <w:t>byly zaznamenány ve Středočeském a Jihočeském kraji.</w:t>
      </w:r>
    </w:p>
    <w:p w:rsidR="00F86D27" w:rsidRDefault="00F86D27" w:rsidP="00F86D27">
      <w:pPr>
        <w:jc w:val="left"/>
        <w:rPr>
          <w:rFonts w:cs="Arial"/>
        </w:rPr>
      </w:pPr>
    </w:p>
    <w:p w:rsidR="00D943AA" w:rsidRDefault="00D943AA" w:rsidP="00CC31A1">
      <w:pPr>
        <w:pStyle w:val="Nadpis1"/>
      </w:pPr>
      <w:r>
        <w:t>Počty zemědělců klesají</w:t>
      </w:r>
    </w:p>
    <w:p w:rsidR="00D943AA" w:rsidRDefault="00D943AA" w:rsidP="00CC31A1">
      <w:pPr>
        <w:jc w:val="left"/>
        <w:rPr>
          <w:rFonts w:cs="Arial"/>
        </w:rPr>
      </w:pPr>
      <w:r>
        <w:t xml:space="preserve">Pokračuje i trend </w:t>
      </w:r>
      <w:r w:rsidR="00CC31A1">
        <w:t>snižování počtu</w:t>
      </w:r>
      <w:r>
        <w:t xml:space="preserve"> pracujících v zemědělství, který přetrvává již od počátku devadesátých let minulého století. Od roku 2000</w:t>
      </w:r>
      <w:r w:rsidRPr="00D943AA">
        <w:rPr>
          <w:rFonts w:cs="Arial"/>
        </w:rPr>
        <w:t xml:space="preserve"> </w:t>
      </w:r>
      <w:r>
        <w:rPr>
          <w:rFonts w:cs="Arial"/>
        </w:rPr>
        <w:t xml:space="preserve">ubyla v zemědělském sektoru </w:t>
      </w:r>
      <w:r w:rsidR="00E56DA8">
        <w:rPr>
          <w:rFonts w:cs="Arial"/>
        </w:rPr>
        <w:t xml:space="preserve">téměř pětina </w:t>
      </w:r>
      <w:r>
        <w:rPr>
          <w:rFonts w:cs="Arial"/>
        </w:rPr>
        <w:t>pracovních míst. Zároveň se mění i věková struktura</w:t>
      </w:r>
      <w:r w:rsidR="00CC31A1">
        <w:rPr>
          <w:rFonts w:cs="Arial"/>
        </w:rPr>
        <w:t xml:space="preserve">, </w:t>
      </w:r>
      <w:r>
        <w:rPr>
          <w:rFonts w:cs="Arial"/>
        </w:rPr>
        <w:t xml:space="preserve">počet osob v kategorii do 44 let věku se snížil o </w:t>
      </w:r>
      <w:r w:rsidR="00650F8E">
        <w:rPr>
          <w:rFonts w:cs="Arial"/>
        </w:rPr>
        <w:t>40,4</w:t>
      </w:r>
      <w:r w:rsidR="00F54D56">
        <w:rPr>
          <w:rFonts w:cs="Arial"/>
        </w:rPr>
        <w:t> </w:t>
      </w:r>
      <w:r>
        <w:rPr>
          <w:rFonts w:cs="Arial"/>
        </w:rPr>
        <w:t xml:space="preserve">%, zatímco počet pracovníků nad 55 let o </w:t>
      </w:r>
      <w:r w:rsidR="00F54D56">
        <w:rPr>
          <w:rFonts w:cs="Arial"/>
        </w:rPr>
        <w:t>89,1 %</w:t>
      </w:r>
      <w:r w:rsidRPr="003738AF">
        <w:rPr>
          <w:rFonts w:cs="Arial"/>
        </w:rPr>
        <w:t xml:space="preserve"> </w:t>
      </w:r>
      <w:r>
        <w:rPr>
          <w:rFonts w:cs="Arial"/>
        </w:rPr>
        <w:t xml:space="preserve">vzrostl. </w:t>
      </w:r>
      <w:r w:rsidRPr="00924FBC">
        <w:rPr>
          <w:rFonts w:cs="Arial"/>
        </w:rPr>
        <w:t>K největšímu nárůstu počtu pracovníků nad 65 let věku došlo v Jihomoravském, Středočeském a Plzeňském kraji, k nejmenšímu pak v krajích Zlínském, Pardubickém a Vysočina.</w:t>
      </w:r>
      <w:r w:rsidR="00CC31A1">
        <w:rPr>
          <w:rFonts w:cs="Arial"/>
        </w:rPr>
        <w:t xml:space="preserve"> </w:t>
      </w:r>
    </w:p>
    <w:p w:rsidR="00D943AA" w:rsidRDefault="00D943AA" w:rsidP="00CC31A1">
      <w:pPr>
        <w:jc w:val="left"/>
        <w:rPr>
          <w:rFonts w:cs="Arial"/>
        </w:rPr>
      </w:pPr>
    </w:p>
    <w:p w:rsidR="005374D3" w:rsidRPr="005374D3" w:rsidRDefault="005374D3" w:rsidP="00CC31A1">
      <w:pPr>
        <w:jc w:val="left"/>
        <w:rPr>
          <w:rFonts w:cs="Arial"/>
          <w:b/>
        </w:rPr>
      </w:pPr>
      <w:r w:rsidRPr="005374D3">
        <w:rPr>
          <w:rFonts w:cs="Arial"/>
          <w:b/>
        </w:rPr>
        <w:t>Pěstuje se více řepky a kukuřice, rostou početní stavy ovcí, koz a koní</w:t>
      </w:r>
    </w:p>
    <w:p w:rsidR="00D943AA" w:rsidRDefault="00D943AA" w:rsidP="00CC31A1">
      <w:pPr>
        <w:jc w:val="left"/>
        <w:rPr>
          <w:rFonts w:cs="Arial"/>
        </w:rPr>
      </w:pPr>
      <w:r>
        <w:rPr>
          <w:rFonts w:cs="Arial"/>
        </w:rPr>
        <w:t xml:space="preserve">V rámci osevních ploch </w:t>
      </w:r>
      <w:r w:rsidRPr="00DD0369">
        <w:rPr>
          <w:rFonts w:cs="Arial"/>
        </w:rPr>
        <w:t>jednotlivý</w:t>
      </w:r>
      <w:r>
        <w:rPr>
          <w:rFonts w:cs="Arial"/>
        </w:rPr>
        <w:t>ch</w:t>
      </w:r>
      <w:r w:rsidRPr="00DD0369">
        <w:rPr>
          <w:rFonts w:cs="Arial"/>
        </w:rPr>
        <w:t xml:space="preserve"> plodin vzrostly výměry </w:t>
      </w:r>
      <w:r>
        <w:rPr>
          <w:rFonts w:cs="Arial"/>
        </w:rPr>
        <w:t xml:space="preserve">především u </w:t>
      </w:r>
      <w:r w:rsidR="005374D3" w:rsidRPr="00DD0369">
        <w:rPr>
          <w:rFonts w:cs="Arial"/>
        </w:rPr>
        <w:t>řepky (+</w:t>
      </w:r>
      <w:r w:rsidR="005374D3">
        <w:rPr>
          <w:rFonts w:cs="Arial"/>
        </w:rPr>
        <w:t>88 tis. ha) a</w:t>
      </w:r>
      <w:r w:rsidR="00BD1275">
        <w:rPr>
          <w:rFonts w:cs="Arial"/>
        </w:rPr>
        <w:t> </w:t>
      </w:r>
      <w:r w:rsidRPr="00DD0369">
        <w:rPr>
          <w:rFonts w:cs="Arial"/>
        </w:rPr>
        <w:t>kukuřice (+</w:t>
      </w:r>
      <w:r>
        <w:rPr>
          <w:rFonts w:cs="Arial"/>
        </w:rPr>
        <w:t>74 </w:t>
      </w:r>
      <w:r w:rsidRPr="00DD0369">
        <w:rPr>
          <w:rFonts w:cs="Arial"/>
        </w:rPr>
        <w:t>tis.</w:t>
      </w:r>
      <w:r>
        <w:rPr>
          <w:rFonts w:cs="Arial"/>
        </w:rPr>
        <w:t xml:space="preserve"> </w:t>
      </w:r>
      <w:r w:rsidRPr="00DD0369">
        <w:rPr>
          <w:rFonts w:cs="Arial"/>
        </w:rPr>
        <w:t>ha)</w:t>
      </w:r>
      <w:r w:rsidR="005374D3">
        <w:rPr>
          <w:rFonts w:cs="Arial"/>
        </w:rPr>
        <w:t>, naopak</w:t>
      </w:r>
      <w:r>
        <w:rPr>
          <w:rFonts w:cs="Arial"/>
        </w:rPr>
        <w:t xml:space="preserve"> ubylo ploch osetých víceletými pícninami (</w:t>
      </w:r>
      <w:r w:rsidRPr="00DD0369">
        <w:rPr>
          <w:rFonts w:cs="Arial"/>
          <w:sz w:val="18"/>
        </w:rPr>
        <w:t>−</w:t>
      </w:r>
      <w:r w:rsidRPr="00DD0369">
        <w:rPr>
          <w:rFonts w:cs="Arial"/>
        </w:rPr>
        <w:t>136</w:t>
      </w:r>
      <w:r>
        <w:rPr>
          <w:rFonts w:cs="Arial"/>
        </w:rPr>
        <w:t> </w:t>
      </w:r>
      <w:r w:rsidRPr="00DD0369">
        <w:rPr>
          <w:rFonts w:cs="Arial"/>
        </w:rPr>
        <w:t xml:space="preserve">tis. ha), </w:t>
      </w:r>
      <w:r>
        <w:rPr>
          <w:rFonts w:cs="Arial"/>
        </w:rPr>
        <w:t>ječmenem (</w:t>
      </w:r>
      <w:r w:rsidRPr="00DD0369">
        <w:rPr>
          <w:rFonts w:cs="Arial"/>
          <w:sz w:val="18"/>
        </w:rPr>
        <w:t>−</w:t>
      </w:r>
      <w:r>
        <w:rPr>
          <w:rFonts w:cs="Arial"/>
        </w:rPr>
        <w:t>96 tis. ha) nebo pšenicí (</w:t>
      </w:r>
      <w:r w:rsidRPr="00DD0369">
        <w:rPr>
          <w:rFonts w:cs="Arial"/>
          <w:sz w:val="18"/>
        </w:rPr>
        <w:t>−</w:t>
      </w:r>
      <w:r>
        <w:rPr>
          <w:rFonts w:cs="Arial"/>
        </w:rPr>
        <w:t>85 tis. ha). Pokračuje také útlum chovu skotu (</w:t>
      </w:r>
      <w:r w:rsidRPr="00DD0369">
        <w:rPr>
          <w:rFonts w:cs="Arial"/>
          <w:sz w:val="18"/>
        </w:rPr>
        <w:t>−</w:t>
      </w:r>
      <w:r>
        <w:rPr>
          <w:rFonts w:cs="Arial"/>
        </w:rPr>
        <w:t>176 tis.</w:t>
      </w:r>
      <w:r w:rsidR="0034136B">
        <w:rPr>
          <w:rFonts w:cs="Arial"/>
        </w:rPr>
        <w:t> </w:t>
      </w:r>
      <w:r>
        <w:rPr>
          <w:rFonts w:cs="Arial"/>
        </w:rPr>
        <w:t>ks</w:t>
      </w:r>
      <w:r w:rsidRPr="00B524DD">
        <w:rPr>
          <w:rFonts w:cs="Arial"/>
        </w:rPr>
        <w:t>),</w:t>
      </w:r>
      <w:r>
        <w:rPr>
          <w:rFonts w:cs="Arial"/>
        </w:rPr>
        <w:t xml:space="preserve"> </w:t>
      </w:r>
      <w:r w:rsidRPr="00B524DD">
        <w:rPr>
          <w:rFonts w:cs="Arial"/>
        </w:rPr>
        <w:t>prasat (</w:t>
      </w:r>
      <w:proofErr w:type="gramStart"/>
      <w:r w:rsidRPr="00DD0369">
        <w:rPr>
          <w:rFonts w:cs="Arial"/>
          <w:sz w:val="18"/>
        </w:rPr>
        <w:t>−</w:t>
      </w:r>
      <w:r>
        <w:rPr>
          <w:rFonts w:cs="Arial"/>
        </w:rPr>
        <w:t>1,9 mil.</w:t>
      </w:r>
      <w:proofErr w:type="gramEnd"/>
      <w:r>
        <w:rPr>
          <w:rFonts w:cs="Arial"/>
        </w:rPr>
        <w:t xml:space="preserve"> ks) a drůbeže (</w:t>
      </w:r>
      <w:r w:rsidRPr="00DD0369">
        <w:rPr>
          <w:rFonts w:cs="Arial"/>
          <w:sz w:val="18"/>
        </w:rPr>
        <w:t>−</w:t>
      </w:r>
      <w:r>
        <w:rPr>
          <w:rFonts w:cs="Arial"/>
        </w:rPr>
        <w:t>5,0 mil. ks</w:t>
      </w:r>
      <w:r w:rsidRPr="00B524DD">
        <w:rPr>
          <w:rFonts w:cs="Arial"/>
        </w:rPr>
        <w:t xml:space="preserve">). </w:t>
      </w:r>
      <w:r>
        <w:rPr>
          <w:rFonts w:cs="Arial"/>
        </w:rPr>
        <w:t>Naopak rostou početní stavy ovcí (+202,6 %), koz (+121,2 %) a koní (+45,1 %).</w:t>
      </w:r>
    </w:p>
    <w:p w:rsidR="005374D3" w:rsidRDefault="005374D3" w:rsidP="00CC31A1">
      <w:pPr>
        <w:ind w:firstLine="708"/>
        <w:jc w:val="left"/>
        <w:rPr>
          <w:rFonts w:cs="Arial"/>
        </w:rPr>
      </w:pPr>
    </w:p>
    <w:p w:rsidR="005374D3" w:rsidRPr="00B61BFC" w:rsidRDefault="00B61BFC" w:rsidP="00CC31A1">
      <w:pPr>
        <w:jc w:val="left"/>
        <w:rPr>
          <w:rFonts w:cs="Arial"/>
          <w:b/>
        </w:rPr>
      </w:pPr>
      <w:r>
        <w:rPr>
          <w:rFonts w:cs="Arial"/>
          <w:b/>
        </w:rPr>
        <w:t>Ekologicky hospodařící farmy</w:t>
      </w:r>
    </w:p>
    <w:p w:rsidR="00D943AA" w:rsidRDefault="005126E1" w:rsidP="00CC31A1">
      <w:pPr>
        <w:jc w:val="left"/>
        <w:rPr>
          <w:rFonts w:cs="Arial"/>
        </w:rPr>
      </w:pPr>
      <w:r>
        <w:rPr>
          <w:rFonts w:cs="Arial"/>
        </w:rPr>
        <w:t xml:space="preserve">Od roku 2000 se podstatně zvýšilo zastoupení ekologicky hospodařících subjektů: jejich počet stoupl na </w:t>
      </w:r>
      <w:r w:rsidR="003D2B8C">
        <w:rPr>
          <w:rFonts w:cs="Arial"/>
        </w:rPr>
        <w:t xml:space="preserve">šestinásobek </w:t>
      </w:r>
      <w:r>
        <w:rPr>
          <w:rFonts w:cs="Arial"/>
        </w:rPr>
        <w:t>(2 635 subjektů v roce 2013) a výměra ekologicky obhospodařované půdy se zvýšila</w:t>
      </w:r>
      <w:r w:rsidR="00107848">
        <w:rPr>
          <w:rFonts w:cs="Arial"/>
        </w:rPr>
        <w:t xml:space="preserve"> téměř</w:t>
      </w:r>
      <w:r>
        <w:rPr>
          <w:rFonts w:cs="Arial"/>
        </w:rPr>
        <w:t xml:space="preserve"> třiapůlkrát (na 443 tis. ha).</w:t>
      </w:r>
      <w:r w:rsidR="00144D41">
        <w:rPr>
          <w:rFonts w:cs="Arial"/>
        </w:rPr>
        <w:t xml:space="preserve"> </w:t>
      </w:r>
      <w:r w:rsidR="00D943AA">
        <w:rPr>
          <w:rFonts w:cs="Arial"/>
        </w:rPr>
        <w:t xml:space="preserve">Nejčastějšími ekologicky pěstovanými kulturami jsou trvalé travní porosty (39,6 % jejich celkové výměry) následované ovocnými sady </w:t>
      </w:r>
      <w:r w:rsidR="00D943AA">
        <w:rPr>
          <w:rFonts w:cs="Arial"/>
        </w:rPr>
        <w:lastRenderedPageBreak/>
        <w:t xml:space="preserve">(23,3 % celkové výměry) a léčivými a kořeninovými rostlinami (15,5 % celkové výměry). Ekologické chovy zahrnují zejména ovce (44,2 % jejich celkových stavů), kozy (39,0 %) a koně a osly (24,5 %). </w:t>
      </w:r>
    </w:p>
    <w:p w:rsidR="00223B15" w:rsidRDefault="00223B15" w:rsidP="00CC31A1">
      <w:pPr>
        <w:jc w:val="left"/>
        <w:rPr>
          <w:rFonts w:cs="Arial"/>
        </w:rPr>
      </w:pPr>
    </w:p>
    <w:p w:rsidR="00223B15" w:rsidRPr="00223B15" w:rsidRDefault="00223B15" w:rsidP="00CC31A1">
      <w:pPr>
        <w:jc w:val="left"/>
        <w:rPr>
          <w:rFonts w:cs="Arial"/>
          <w:b/>
        </w:rPr>
      </w:pPr>
      <w:r>
        <w:rPr>
          <w:rFonts w:cs="Arial"/>
          <w:b/>
        </w:rPr>
        <w:t>Mezinárodní srovnání</w:t>
      </w:r>
    </w:p>
    <w:p w:rsidR="008F5FCB" w:rsidRDefault="0034136B" w:rsidP="00CC31A1">
      <w:pPr>
        <w:jc w:val="left"/>
        <w:rPr>
          <w:rFonts w:cs="Arial"/>
        </w:rPr>
      </w:pPr>
      <w:r>
        <w:rPr>
          <w:rFonts w:cs="Arial"/>
        </w:rPr>
        <w:t>Při </w:t>
      </w:r>
      <w:r w:rsidR="00223B15">
        <w:rPr>
          <w:rFonts w:cs="Arial"/>
        </w:rPr>
        <w:t xml:space="preserve">porovnání </w:t>
      </w:r>
      <w:r w:rsidR="00D145DD">
        <w:rPr>
          <w:rFonts w:cs="Arial"/>
        </w:rPr>
        <w:t xml:space="preserve">dat z </w:t>
      </w:r>
      <w:proofErr w:type="spellStart"/>
      <w:r w:rsidR="00D145DD">
        <w:rPr>
          <w:rFonts w:cs="Arial"/>
        </w:rPr>
        <w:t>Agrocenzu</w:t>
      </w:r>
      <w:proofErr w:type="spellEnd"/>
      <w:r w:rsidR="00223B15">
        <w:rPr>
          <w:rFonts w:cs="Arial"/>
        </w:rPr>
        <w:t xml:space="preserve"> 2010, </w:t>
      </w:r>
      <w:r w:rsidR="00FD1EE2">
        <w:rPr>
          <w:rFonts w:cs="Arial"/>
        </w:rPr>
        <w:t xml:space="preserve">který </w:t>
      </w:r>
      <w:r w:rsidR="00223B15">
        <w:rPr>
          <w:rFonts w:cs="Arial"/>
        </w:rPr>
        <w:t>proběhl ve všech státech Evropské unie, vyplývají pro Českou republiku některé výrazné rozdíly</w:t>
      </w:r>
      <w:r w:rsidR="00CC31A1">
        <w:rPr>
          <w:rFonts w:cs="Arial"/>
        </w:rPr>
        <w:t xml:space="preserve">. </w:t>
      </w:r>
      <w:r w:rsidR="00D943AA">
        <w:rPr>
          <w:rFonts w:cs="Arial"/>
        </w:rPr>
        <w:t>Především je to velikost zemědělských subjektů, a to jak průměrná (152,4 ha na subjekt ve srovnání s průměrem EU28</w:t>
      </w:r>
      <w:r w:rsidR="00223B15">
        <w:rPr>
          <w:rFonts w:cs="Arial"/>
        </w:rPr>
        <w:t>, který představuje</w:t>
      </w:r>
      <w:r w:rsidR="00D943AA">
        <w:rPr>
          <w:rFonts w:cs="Arial"/>
        </w:rPr>
        <w:t xml:space="preserve"> pouhých 14,4 ha na subjekt), tak absolutní – v ČR je nejvyšší podíl zemědělských subjektů </w:t>
      </w:r>
      <w:bookmarkStart w:id="0" w:name="_GoBack"/>
      <w:bookmarkEnd w:id="0"/>
      <w:r w:rsidR="00D943AA">
        <w:rPr>
          <w:rFonts w:cs="Arial"/>
        </w:rPr>
        <w:t xml:space="preserve">s výměrami nad 500 ha. </w:t>
      </w:r>
    </w:p>
    <w:p w:rsidR="00240205" w:rsidRDefault="00D943AA" w:rsidP="008F5FCB">
      <w:pPr>
        <w:jc w:val="left"/>
        <w:rPr>
          <w:rFonts w:cs="Arial"/>
        </w:rPr>
      </w:pPr>
      <w:r>
        <w:rPr>
          <w:rFonts w:cs="Arial"/>
        </w:rPr>
        <w:t xml:space="preserve">Výrazně vyšší oproti ostatním státům je v ČR i podíl subjektů právnických osob (13,5 %; v celé EU28 </w:t>
      </w:r>
      <w:r w:rsidR="00BD1275">
        <w:rPr>
          <w:rFonts w:cs="Arial"/>
        </w:rPr>
        <w:t xml:space="preserve">jsou </w:t>
      </w:r>
      <w:r>
        <w:rPr>
          <w:rFonts w:cs="Arial"/>
        </w:rPr>
        <w:t xml:space="preserve">to </w:t>
      </w:r>
      <w:r w:rsidR="00223B15">
        <w:rPr>
          <w:rFonts w:cs="Arial"/>
        </w:rPr>
        <w:t xml:space="preserve">pouze </w:t>
      </w:r>
      <w:r>
        <w:rPr>
          <w:rFonts w:cs="Arial"/>
        </w:rPr>
        <w:t xml:space="preserve">3,0 %). </w:t>
      </w:r>
      <w:r w:rsidR="008F5FCB">
        <w:rPr>
          <w:rFonts w:cs="Arial"/>
        </w:rPr>
        <w:t xml:space="preserve">Ve srovnání s ostatními státy </w:t>
      </w:r>
      <w:r w:rsidR="00366388">
        <w:rPr>
          <w:rFonts w:cs="Arial"/>
        </w:rPr>
        <w:t xml:space="preserve">EU28 zaujímá v České republice významné postavení </w:t>
      </w:r>
      <w:r w:rsidR="004610E6">
        <w:rPr>
          <w:rFonts w:cs="Arial"/>
        </w:rPr>
        <w:t xml:space="preserve">také </w:t>
      </w:r>
      <w:r w:rsidR="008F5FCB">
        <w:rPr>
          <w:rFonts w:cs="Arial"/>
        </w:rPr>
        <w:t xml:space="preserve">ekologické zemědělství: v podílu ekologicky hospodařících subjektů </w:t>
      </w:r>
      <w:r w:rsidR="004610E6">
        <w:rPr>
          <w:rFonts w:cs="Arial"/>
        </w:rPr>
        <w:t xml:space="preserve">se ČR umístila na </w:t>
      </w:r>
      <w:r w:rsidR="008F5FCB">
        <w:rPr>
          <w:rFonts w:cs="Arial"/>
        </w:rPr>
        <w:t>2. míst</w:t>
      </w:r>
      <w:r w:rsidR="004610E6">
        <w:rPr>
          <w:rFonts w:cs="Arial"/>
        </w:rPr>
        <w:t>ě</w:t>
      </w:r>
      <w:r w:rsidR="008F5FCB">
        <w:rPr>
          <w:rFonts w:cs="Arial"/>
        </w:rPr>
        <w:t xml:space="preserve"> (po Rakousku) a v podílu ekologicky obhospodařované zemědělské půdy</w:t>
      </w:r>
      <w:r w:rsidR="004610E6">
        <w:rPr>
          <w:rFonts w:cs="Arial"/>
        </w:rPr>
        <w:t xml:space="preserve"> na</w:t>
      </w:r>
      <w:r w:rsidR="008F5FCB">
        <w:rPr>
          <w:rFonts w:cs="Arial"/>
        </w:rPr>
        <w:t xml:space="preserve"> 4. </w:t>
      </w:r>
      <w:r w:rsidR="004610E6">
        <w:rPr>
          <w:rFonts w:cs="Arial"/>
        </w:rPr>
        <w:t>místě</w:t>
      </w:r>
      <w:r w:rsidR="008F5FCB">
        <w:rPr>
          <w:rFonts w:cs="Arial"/>
        </w:rPr>
        <w:t>.</w:t>
      </w:r>
    </w:p>
    <w:p w:rsidR="00D943AA" w:rsidRPr="00D943AA" w:rsidRDefault="00D943AA" w:rsidP="00CC31A1">
      <w:pPr>
        <w:jc w:val="left"/>
      </w:pPr>
    </w:p>
    <w:p w:rsidR="00537D99" w:rsidRDefault="00537D99" w:rsidP="00CC31A1">
      <w:pPr>
        <w:jc w:val="left"/>
      </w:pPr>
    </w:p>
    <w:p w:rsidR="00AE6D5B" w:rsidRDefault="00537D99" w:rsidP="00CC31A1">
      <w:pPr>
        <w:jc w:val="left"/>
      </w:pPr>
      <w:r>
        <w:t>Další informace naleznete v publikaci „</w:t>
      </w:r>
      <w:r w:rsidRPr="00537D99">
        <w:rPr>
          <w:b/>
        </w:rPr>
        <w:t>Strukturální šetření v zemědělství 2013</w:t>
      </w:r>
      <w:r>
        <w:t xml:space="preserve">“: </w:t>
      </w:r>
      <w:hyperlink r:id="rId7" w:history="1">
        <w:r w:rsidRPr="00537D99">
          <w:rPr>
            <w:rStyle w:val="Hypertextovodkaz"/>
          </w:rPr>
          <w:t>www.czso.cz/csu/2014edicniplan.nsf/p/270151-14</w:t>
        </w:r>
      </w:hyperlink>
    </w:p>
    <w:p w:rsidR="00AE6D5B" w:rsidRDefault="00AE6D5B" w:rsidP="00CC31A1">
      <w:pPr>
        <w:jc w:val="left"/>
      </w:pPr>
    </w:p>
    <w:p w:rsidR="00537D99" w:rsidRDefault="00537D99" w:rsidP="00CC31A1">
      <w:pPr>
        <w:jc w:val="left"/>
        <w:rPr>
          <w:b/>
        </w:rPr>
      </w:pPr>
    </w:p>
    <w:p w:rsidR="007B1333" w:rsidRDefault="00D018F0" w:rsidP="00CC31A1">
      <w:pPr>
        <w:jc w:val="left"/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7B1333" w:rsidRDefault="0034136B" w:rsidP="00CC31A1">
      <w:pPr>
        <w:jc w:val="left"/>
      </w:pPr>
      <w:r>
        <w:t>Ing. Jiří Hrbek</w:t>
      </w:r>
    </w:p>
    <w:p w:rsidR="007B1333" w:rsidRDefault="0034136B" w:rsidP="00CC31A1">
      <w:pPr>
        <w:jc w:val="left"/>
      </w:pPr>
      <w:r>
        <w:t>Odbor statistiky zemědělství,</w:t>
      </w:r>
    </w:p>
    <w:p w:rsidR="0034136B" w:rsidRDefault="0034136B" w:rsidP="00CC31A1">
      <w:pPr>
        <w:jc w:val="left"/>
      </w:pPr>
      <w:r>
        <w:t>lesnictví a životního prostředí ČSÚ</w:t>
      </w:r>
    </w:p>
    <w:p w:rsidR="007B1333" w:rsidRDefault="007B1333" w:rsidP="00CC31A1">
      <w:pPr>
        <w:jc w:val="left"/>
      </w:pPr>
      <w:r>
        <w:t>Tel.:</w:t>
      </w:r>
      <w:r w:rsidR="0034136B">
        <w:t xml:space="preserve"> 274 052 331</w:t>
      </w:r>
    </w:p>
    <w:p w:rsidR="004920AD" w:rsidRPr="004920AD" w:rsidRDefault="007B1333" w:rsidP="00CC31A1">
      <w:pPr>
        <w:jc w:val="left"/>
      </w:pPr>
      <w:r>
        <w:t>E-mail:</w:t>
      </w:r>
      <w:r w:rsidR="0034136B" w:rsidRPr="0034136B">
        <w:t xml:space="preserve"> </w:t>
      </w:r>
      <w:hyperlink r:id="rId8" w:history="1">
        <w:r w:rsidR="0034136B" w:rsidRPr="00585689">
          <w:rPr>
            <w:rStyle w:val="Hypertextovodkaz"/>
            <w:szCs w:val="20"/>
          </w:rPr>
          <w:t>jiri.hrbek@czso.cz</w:t>
        </w:r>
      </w:hyperlink>
    </w:p>
    <w:p w:rsidR="00CC31A1" w:rsidRPr="004920AD" w:rsidRDefault="00CC31A1">
      <w:pPr>
        <w:jc w:val="left"/>
      </w:pPr>
    </w:p>
    <w:sectPr w:rsidR="00CC31A1" w:rsidRPr="004920AD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65" w:rsidRDefault="00DC0765" w:rsidP="00BA6370">
      <w:r>
        <w:separator/>
      </w:r>
    </w:p>
  </w:endnote>
  <w:endnote w:type="continuationSeparator" w:id="0">
    <w:p w:rsidR="00DC0765" w:rsidRDefault="00DC076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44A8C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CC31A1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CC31A1">
                <w:pPr>
                  <w:spacing w:before="60" w:line="220" w:lineRule="atLeas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CC31A1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744A8C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744A8C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537D99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744A8C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65" w:rsidRDefault="00DC0765" w:rsidP="00BA6370">
      <w:r>
        <w:separator/>
      </w:r>
    </w:p>
  </w:footnote>
  <w:footnote w:type="continuationSeparator" w:id="0">
    <w:p w:rsidR="00DC0765" w:rsidRDefault="00DC076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44A8C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3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63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3AA"/>
    <w:rsid w:val="00007A72"/>
    <w:rsid w:val="00043BF4"/>
    <w:rsid w:val="000842D2"/>
    <w:rsid w:val="000843A5"/>
    <w:rsid w:val="000A3780"/>
    <w:rsid w:val="000B6F63"/>
    <w:rsid w:val="000C435D"/>
    <w:rsid w:val="000D00E0"/>
    <w:rsid w:val="000E1FBD"/>
    <w:rsid w:val="000F2D7F"/>
    <w:rsid w:val="00107848"/>
    <w:rsid w:val="00135E08"/>
    <w:rsid w:val="001404AB"/>
    <w:rsid w:val="00144D41"/>
    <w:rsid w:val="00146745"/>
    <w:rsid w:val="001658A9"/>
    <w:rsid w:val="0017231D"/>
    <w:rsid w:val="001776E2"/>
    <w:rsid w:val="001810DC"/>
    <w:rsid w:val="00183C7E"/>
    <w:rsid w:val="001A59BF"/>
    <w:rsid w:val="001B607F"/>
    <w:rsid w:val="001D369A"/>
    <w:rsid w:val="001E107C"/>
    <w:rsid w:val="002070FB"/>
    <w:rsid w:val="00213729"/>
    <w:rsid w:val="00223B15"/>
    <w:rsid w:val="002272A6"/>
    <w:rsid w:val="00240205"/>
    <w:rsid w:val="002406FA"/>
    <w:rsid w:val="002460EA"/>
    <w:rsid w:val="00263E12"/>
    <w:rsid w:val="002848DA"/>
    <w:rsid w:val="002B2E47"/>
    <w:rsid w:val="002D6A6C"/>
    <w:rsid w:val="00317481"/>
    <w:rsid w:val="00322412"/>
    <w:rsid w:val="003301A3"/>
    <w:rsid w:val="0034136B"/>
    <w:rsid w:val="0034722D"/>
    <w:rsid w:val="0035295D"/>
    <w:rsid w:val="0035578A"/>
    <w:rsid w:val="00366388"/>
    <w:rsid w:val="0036777B"/>
    <w:rsid w:val="0038282A"/>
    <w:rsid w:val="00394573"/>
    <w:rsid w:val="00397580"/>
    <w:rsid w:val="003A1794"/>
    <w:rsid w:val="003A45C8"/>
    <w:rsid w:val="003C01A8"/>
    <w:rsid w:val="003C2DCF"/>
    <w:rsid w:val="003C7FE7"/>
    <w:rsid w:val="003D02AA"/>
    <w:rsid w:val="003D0499"/>
    <w:rsid w:val="003D2B8C"/>
    <w:rsid w:val="003E45C2"/>
    <w:rsid w:val="003F526A"/>
    <w:rsid w:val="00405244"/>
    <w:rsid w:val="00413A9D"/>
    <w:rsid w:val="00437462"/>
    <w:rsid w:val="004436EE"/>
    <w:rsid w:val="00443C08"/>
    <w:rsid w:val="0045547F"/>
    <w:rsid w:val="004610E6"/>
    <w:rsid w:val="004920AD"/>
    <w:rsid w:val="004D05B3"/>
    <w:rsid w:val="004E479E"/>
    <w:rsid w:val="004E583B"/>
    <w:rsid w:val="004F78E6"/>
    <w:rsid w:val="005126E1"/>
    <w:rsid w:val="00512D99"/>
    <w:rsid w:val="00526C18"/>
    <w:rsid w:val="00531DBB"/>
    <w:rsid w:val="005374D3"/>
    <w:rsid w:val="00537D99"/>
    <w:rsid w:val="0057747D"/>
    <w:rsid w:val="00584496"/>
    <w:rsid w:val="00587128"/>
    <w:rsid w:val="005F4F9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698A"/>
    <w:rsid w:val="0064139A"/>
    <w:rsid w:val="00650F8E"/>
    <w:rsid w:val="00657245"/>
    <w:rsid w:val="00675D16"/>
    <w:rsid w:val="006E024F"/>
    <w:rsid w:val="006E4E81"/>
    <w:rsid w:val="00707F7D"/>
    <w:rsid w:val="00717EC5"/>
    <w:rsid w:val="00737B80"/>
    <w:rsid w:val="00744A8C"/>
    <w:rsid w:val="00745126"/>
    <w:rsid w:val="007578A1"/>
    <w:rsid w:val="0076021F"/>
    <w:rsid w:val="00761593"/>
    <w:rsid w:val="0078716D"/>
    <w:rsid w:val="007A57F2"/>
    <w:rsid w:val="007B1333"/>
    <w:rsid w:val="007C6339"/>
    <w:rsid w:val="007F4AEB"/>
    <w:rsid w:val="007F6253"/>
    <w:rsid w:val="007F75B2"/>
    <w:rsid w:val="008043C4"/>
    <w:rsid w:val="00831B1B"/>
    <w:rsid w:val="00861D0E"/>
    <w:rsid w:val="00867569"/>
    <w:rsid w:val="008A750A"/>
    <w:rsid w:val="008C384C"/>
    <w:rsid w:val="008D0F11"/>
    <w:rsid w:val="008D1493"/>
    <w:rsid w:val="008D1F62"/>
    <w:rsid w:val="008F35B4"/>
    <w:rsid w:val="008F5FCB"/>
    <w:rsid w:val="008F73B4"/>
    <w:rsid w:val="0094402F"/>
    <w:rsid w:val="009668FF"/>
    <w:rsid w:val="00970953"/>
    <w:rsid w:val="009732D0"/>
    <w:rsid w:val="00976B47"/>
    <w:rsid w:val="00991BD4"/>
    <w:rsid w:val="009B2CDE"/>
    <w:rsid w:val="009B55B1"/>
    <w:rsid w:val="00A4343D"/>
    <w:rsid w:val="00A502F1"/>
    <w:rsid w:val="00A70A83"/>
    <w:rsid w:val="00A81EB3"/>
    <w:rsid w:val="00A835BD"/>
    <w:rsid w:val="00A842CF"/>
    <w:rsid w:val="00A8636E"/>
    <w:rsid w:val="00AD1568"/>
    <w:rsid w:val="00AE6D5B"/>
    <w:rsid w:val="00AF568A"/>
    <w:rsid w:val="00B00C1D"/>
    <w:rsid w:val="00B03E21"/>
    <w:rsid w:val="00B31EE1"/>
    <w:rsid w:val="00B61BFC"/>
    <w:rsid w:val="00B81884"/>
    <w:rsid w:val="00B842D5"/>
    <w:rsid w:val="00B90F4F"/>
    <w:rsid w:val="00B96695"/>
    <w:rsid w:val="00BA439F"/>
    <w:rsid w:val="00BA6370"/>
    <w:rsid w:val="00BA6FFB"/>
    <w:rsid w:val="00BD1275"/>
    <w:rsid w:val="00BF159A"/>
    <w:rsid w:val="00C0451B"/>
    <w:rsid w:val="00C269D4"/>
    <w:rsid w:val="00C33C59"/>
    <w:rsid w:val="00C4160D"/>
    <w:rsid w:val="00C52466"/>
    <w:rsid w:val="00C8406E"/>
    <w:rsid w:val="00CB2709"/>
    <w:rsid w:val="00CB6F89"/>
    <w:rsid w:val="00CC31A1"/>
    <w:rsid w:val="00CD1F49"/>
    <w:rsid w:val="00CE228C"/>
    <w:rsid w:val="00CF545B"/>
    <w:rsid w:val="00D018F0"/>
    <w:rsid w:val="00D145DD"/>
    <w:rsid w:val="00D27074"/>
    <w:rsid w:val="00D27D69"/>
    <w:rsid w:val="00D448C2"/>
    <w:rsid w:val="00D666C3"/>
    <w:rsid w:val="00D700A2"/>
    <w:rsid w:val="00D943AA"/>
    <w:rsid w:val="00DC0765"/>
    <w:rsid w:val="00DE0293"/>
    <w:rsid w:val="00DF47FE"/>
    <w:rsid w:val="00E178F0"/>
    <w:rsid w:val="00E2374E"/>
    <w:rsid w:val="00E26704"/>
    <w:rsid w:val="00E27C40"/>
    <w:rsid w:val="00E31980"/>
    <w:rsid w:val="00E56DA8"/>
    <w:rsid w:val="00E6423C"/>
    <w:rsid w:val="00E93830"/>
    <w:rsid w:val="00E93E0E"/>
    <w:rsid w:val="00EB1ED3"/>
    <w:rsid w:val="00EC2D51"/>
    <w:rsid w:val="00EE1BD7"/>
    <w:rsid w:val="00F13090"/>
    <w:rsid w:val="00F26395"/>
    <w:rsid w:val="00F27EC1"/>
    <w:rsid w:val="00F46F18"/>
    <w:rsid w:val="00F54D56"/>
    <w:rsid w:val="00F85A68"/>
    <w:rsid w:val="00F85B20"/>
    <w:rsid w:val="00F86D27"/>
    <w:rsid w:val="00FB005B"/>
    <w:rsid w:val="00FB687C"/>
    <w:rsid w:val="00FD1EE2"/>
    <w:rsid w:val="00FF564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FF5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64A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FF564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6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564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FF564A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bek@czso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4edicniplan.nsf/p/270151-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4F7F-D28C-4961-B54C-3EB198C4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12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4310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8</cp:revision>
  <cp:lastPrinted>2014-08-27T05:58:00Z</cp:lastPrinted>
  <dcterms:created xsi:type="dcterms:W3CDTF">2014-08-27T07:57:00Z</dcterms:created>
  <dcterms:modified xsi:type="dcterms:W3CDTF">2014-08-29T11:30:00Z</dcterms:modified>
</cp:coreProperties>
</file>